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会议纪要：AI企业转型与研发范式变化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会议主题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AI企业转型与研发范式变化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会议时间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2026年7月11日 15:46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主讲人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某技术专家（字节跳动某技术社区负责人）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分享时长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约30分钟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二、分享框架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本次分享围绕AI时代企业转型与软件研发范式变化展开，分为两大部分：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AI企业转型</w:t>
      </w:r>
      <w:r>
        <w:rPr>
          <w:rFonts w:ascii="宋体" w:hAnsi="宋体" w:eastAsia="宋体"/>
          <w:b w:val="0"/>
          <w:sz w:val="24"/>
        </w:rPr>
        <w:t>——转型隐喻、策略与组织变革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研发范式变迁</w:t>
      </w:r>
      <w:r>
        <w:rPr>
          <w:rFonts w:ascii="宋体" w:hAnsi="宋体" w:eastAsia="宋体"/>
          <w:b w:val="0"/>
          <w:sz w:val="24"/>
        </w:rPr>
        <w:t>——软件工程演进、AI工程挑战与协作架构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三、AI企业转型：两个核心隐喻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隐喻一：集装箱革命（1956年）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成本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降低至1/36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港口改造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纽约港：需拆除居民区/道路，改造成本极高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新泽西港：从零建设，铺铁轨、建码头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30年影响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全球港口颠覆性改造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企业启示</w:t>
      </w:r>
      <w:r>
        <w:rPr>
          <w:rFonts w:ascii="宋体" w:hAnsi="宋体" w:eastAsia="宋体"/>
          <w:b w:val="0"/>
          <w:color w:val="4472C4"/>
          <w:sz w:val="22"/>
        </w:rPr>
        <w:t>：面对AI变革，企业需抉择——是在老系统上修修补补（如纽约港改造），还是开辟新领域从零建设AI体系（如新泽西港新建）？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隐喻二：电力革命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第一次工业革命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蒸汽机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大型集中式，带动力有限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第二次工业革命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电机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分布式、每个工作台独立驱动，释放生产力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多Agent协作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核心观点</w:t>
      </w:r>
      <w:r>
        <w:rPr>
          <w:rFonts w:ascii="宋体" w:hAnsi="宋体" w:eastAsia="宋体"/>
          <w:b w:val="0"/>
          <w:color w:val="4472C4"/>
          <w:sz w:val="22"/>
        </w:rPr>
        <w:t>：电的发明类比AI概念，</w:t>
      </w:r>
      <w:r>
        <w:rPr>
          <w:rFonts w:ascii="宋体" w:hAnsi="宋体" w:eastAsia="宋体"/>
          <w:b/>
          <w:color w:val="4472C4"/>
          <w:sz w:val="22"/>
        </w:rPr>
        <w:t>电机类比Agent</w:t>
      </w:r>
      <w:r>
        <w:rPr>
          <w:rFonts w:ascii="宋体" w:hAnsi="宋体" w:eastAsia="宋体"/>
          <w:b w:val="0"/>
          <w:color w:val="4472C4"/>
          <w:sz w:val="22"/>
        </w:rPr>
        <w:t>——真正释放生产力的是让每个环节都拥有自己的"电机"（Agent），而非仅有一个中央大脑。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四、AI企业转型策略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4.1 转型误区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 xml:space="preserve">❌ </w:t>
      </w:r>
      <w:r>
        <w:rPr>
          <w:rFonts w:ascii="宋体" w:hAnsi="宋体" w:eastAsia="宋体"/>
          <w:b/>
          <w:sz w:val="24"/>
        </w:rPr>
        <w:t>错误做法</w:t>
      </w:r>
      <w:r>
        <w:rPr>
          <w:rFonts w:ascii="宋体" w:hAnsi="宋体" w:eastAsia="宋体"/>
          <w:b w:val="0"/>
          <w:sz w:val="24"/>
        </w:rPr>
        <w:t>：在现有系统上加AI功能、加个数据库就自称AI公司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 xml:space="preserve">✅ </w:t>
      </w:r>
      <w:r>
        <w:rPr>
          <w:rFonts w:ascii="宋体" w:hAnsi="宋体" w:eastAsia="宋体"/>
          <w:b/>
          <w:sz w:val="24"/>
        </w:rPr>
        <w:t>正确做法</w:t>
      </w:r>
      <w:r>
        <w:rPr>
          <w:rFonts w:ascii="宋体" w:hAnsi="宋体" w:eastAsia="宋体"/>
          <w:b w:val="0"/>
          <w:sz w:val="24"/>
        </w:rPr>
        <w:t>：</w:t>
      </w:r>
      <w:r>
        <w:rPr>
          <w:rFonts w:ascii="宋体" w:hAnsi="宋体" w:eastAsia="宋体"/>
          <w:b/>
          <w:sz w:val="24"/>
        </w:rPr>
        <w:t>从头梳理市场和业务</w:t>
      </w:r>
      <w:r>
        <w:rPr>
          <w:rFonts w:ascii="宋体" w:hAnsi="宋体" w:eastAsia="宋体"/>
          <w:b w:val="0"/>
          <w:sz w:val="24"/>
        </w:rPr>
        <w:t>，忘掉以前的事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效果差异：修修补补最多提升</w:t>
      </w:r>
      <w:r>
        <w:rPr>
          <w:rFonts w:ascii="宋体" w:hAnsi="宋体" w:eastAsia="宋体"/>
          <w:b/>
          <w:sz w:val="24"/>
        </w:rPr>
        <w:t>2-3倍</w:t>
      </w:r>
      <w:r>
        <w:rPr>
          <w:rFonts w:ascii="宋体" w:hAnsi="宋体" w:eastAsia="宋体"/>
          <w:b w:val="0"/>
          <w:sz w:val="24"/>
        </w:rPr>
        <w:t>，彻底重构可能达到</w:t>
      </w:r>
      <w:r>
        <w:rPr>
          <w:rFonts w:ascii="宋体" w:hAnsi="宋体" w:eastAsia="宋体"/>
          <w:b/>
          <w:sz w:val="24"/>
        </w:rPr>
        <w:t>100倍以上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4.2 转型关键：一把手工程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核心痛点</w:t>
      </w:r>
      <w:r>
        <w:rPr>
          <w:rFonts w:ascii="宋体" w:hAnsi="宋体" w:eastAsia="宋体"/>
          <w:b w:val="0"/>
          <w:sz w:val="24"/>
        </w:rPr>
        <w:t>：很多企业只要求员工学AI，但</w:t>
      </w:r>
      <w:r>
        <w:rPr>
          <w:rFonts w:ascii="宋体" w:hAnsi="宋体" w:eastAsia="宋体"/>
          <w:b/>
          <w:sz w:val="24"/>
        </w:rPr>
        <w:t>CEO/CTO必须亲自体验AI的震撼</w:t>
      </w:r>
      <w:r>
        <w:rPr>
          <w:rFonts w:ascii="宋体" w:hAnsi="宋体" w:eastAsia="宋体"/>
          <w:b w:val="0"/>
          <w:sz w:val="24"/>
        </w:rPr>
        <w:t>，才会有变革决心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当前现象：随着API成本上升，很多企业开始限制员工使用Token并要求产出（短期现象，算力成本下降后会缓解）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4.3 组织模式转变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军队式</w:t>
            </w:r>
            <w:r>
              <w:rPr>
                <w:rFonts w:ascii="宋体" w:hAnsi="宋体" w:eastAsia="宋体"/>
                <w:b w:val="0"/>
                <w:sz w:val="20"/>
              </w:rPr>
              <w:t>（层级命令）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Studio/孵化器式</w:t>
            </w:r>
            <w:r>
              <w:rPr>
                <w:rFonts w:ascii="宋体" w:hAnsi="宋体" w:eastAsia="宋体"/>
                <w:b w:val="0"/>
                <w:sz w:val="20"/>
              </w:rPr>
              <w:t>（自主创造）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角色分工：需求→设计→开发→测试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角色</w:t>
            </w:r>
            <w:r>
              <w:rPr>
                <w:rFonts w:ascii="宋体" w:hAnsi="宋体" w:eastAsia="宋体"/>
                <w:b/>
                <w:sz w:val="20"/>
              </w:rPr>
              <w:t>压缩</w:t>
            </w:r>
            <w:r>
              <w:rPr>
                <w:rFonts w:ascii="宋体" w:hAnsi="宋体" w:eastAsia="宋体"/>
                <w:b w:val="0"/>
                <w:sz w:val="20"/>
              </w:rPr>
              <w:t>：一个人端到端完成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多人协作流水线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OPC</w:t>
            </w:r>
            <w:r>
              <w:rPr>
                <w:rFonts w:ascii="宋体" w:hAnsi="宋体" w:eastAsia="宋体"/>
                <w:b w:val="0"/>
                <w:sz w:val="20"/>
              </w:rPr>
              <w:t>（One Person Company）模式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4.4 新老业务分离策略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老业务（遗留系统）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少量人员维护 + AI赋能提效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└─ 抽出人力 → 探索新AI业务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↓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构建行业IP、布局新产品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重要提醒</w:t>
      </w:r>
      <w:r>
        <w:rPr>
          <w:rFonts w:ascii="宋体" w:hAnsi="宋体" w:eastAsia="宋体"/>
          <w:b w:val="0"/>
          <w:color w:val="4472C4"/>
          <w:sz w:val="22"/>
        </w:rPr>
        <w:t>：不要为了裁人而做AI转型。释放出来的能力应转化为公司</w:t>
      </w:r>
      <w:r>
        <w:rPr>
          <w:rFonts w:ascii="宋体" w:hAnsi="宋体" w:eastAsia="宋体"/>
          <w:b/>
          <w:color w:val="4472C4"/>
          <w:sz w:val="22"/>
        </w:rPr>
        <w:t>行业IP和新产品</w:t>
      </w:r>
      <w:r>
        <w:rPr>
          <w:rFonts w:ascii="宋体" w:hAnsi="宋体" w:eastAsia="宋体"/>
          <w:b w:val="0"/>
          <w:color w:val="4472C4"/>
          <w:sz w:val="22"/>
        </w:rPr>
        <w:t>，而非直接裁员。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4.5 内部竞标模式（未来趋势设想）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CEO外部打单 → 内部自由职业者/OPC竞标承接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按单结算，端到端交付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一个人从需求到测试全部用AI完成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五、软件研发范式变迁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5.1 软件工程演进阶段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0.0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汇编语言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机器级编程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1.0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高级语言出现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Fortran（IF/GOTO），首次提效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2.0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面向对象/数据结构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C/C++/Java/Python，大幅提升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2.0→3.0 过渡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当前所处阶段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大模型微调训练、垂直行业模型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3.0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AI原生软件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专业模型库 + 协同交互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5.2 大模型=操作系统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大模型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操作系统（闭源=Windows，开源=Linux）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上下文窗口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内存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模型权重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硬盘/运行内存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工具调用（MCP等）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系统调用/外设驱动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项目上下文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当前CPU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5.3 AI工程演进路径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聊天 → Coding → CoT（思维链）→ Agent → 自主闭环（目标驱动）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当前追求：给定目标，Agent自主实现并完成闭环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关键词：</w:t>
      </w:r>
      <w:r>
        <w:rPr>
          <w:rFonts w:ascii="宋体" w:hAnsi="宋体" w:eastAsia="宋体"/>
          <w:b/>
          <w:sz w:val="24"/>
        </w:rPr>
        <w:t>Performance</w:t>
      </w:r>
      <w:r>
        <w:rPr>
          <w:rFonts w:ascii="宋体" w:hAnsi="宋体" w:eastAsia="宋体"/>
          <w:b w:val="0"/>
          <w:sz w:val="24"/>
        </w:rPr>
        <w:t>（性能）、</w:t>
      </w:r>
      <w:r>
        <w:rPr>
          <w:rFonts w:ascii="宋体" w:hAnsi="宋体" w:eastAsia="宋体"/>
          <w:b/>
          <w:sz w:val="24"/>
        </w:rPr>
        <w:t>Memory</w:t>
      </w:r>
      <w:r>
        <w:rPr>
          <w:rFonts w:ascii="宋体" w:hAnsi="宋体" w:eastAsia="宋体"/>
          <w:b w:val="0"/>
          <w:sz w:val="24"/>
        </w:rPr>
        <w:t>（记忆）、</w:t>
      </w:r>
      <w:r>
        <w:rPr>
          <w:rFonts w:ascii="宋体" w:hAnsi="宋体" w:eastAsia="宋体"/>
          <w:b/>
          <w:sz w:val="24"/>
        </w:rPr>
        <w:t>Workspace</w:t>
      </w:r>
      <w:r>
        <w:rPr>
          <w:rFonts w:ascii="宋体" w:hAnsi="宋体" w:eastAsia="宋体"/>
          <w:b w:val="0"/>
          <w:sz w:val="24"/>
        </w:rPr>
        <w:t>（工作空间）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5.4 AI工程的关键组件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Loop（循环）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核心执行框架（while循环）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Schedule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定时触发/特殊路口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Workspace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分支管理（类似Git）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Memory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长短期记忆 + Agent间共享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Connector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连接外部系统（飞书/钉钉/微信）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Router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角色分配/任务路由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六、AI工程的挑战与反模式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6.1 三大挑战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验证（Verification）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Agent声称完成≠真正完成；需要人机协同判断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认知债务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AI快速生成大量代码，可能产生难以维护的技术债务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循环控制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持续运行的Loop必须设置停止条件和中断机制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6.2 反模式（Anti-Patterns）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同一Agent既实现又验证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自产自验不可信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Maker和Checker</w:t>
            </w:r>
            <w:r>
              <w:rPr>
                <w:rFonts w:ascii="宋体" w:hAnsi="宋体" w:eastAsia="宋体"/>
                <w:b/>
                <w:sz w:val="20"/>
              </w:rPr>
              <w:t>分开</w:t>
            </w:r>
            <w:r>
              <w:rPr>
                <w:rFonts w:ascii="宋体" w:hAnsi="宋体" w:eastAsia="宋体"/>
                <w:b w:val="0"/>
                <w:sz w:val="20"/>
              </w:rPr>
              <w:t>，验证模型能力应</w:t>
            </w:r>
            <w:r>
              <w:rPr>
                <w:rFonts w:ascii="宋体" w:hAnsi="宋体" w:eastAsia="宋体"/>
                <w:b/>
                <w:sz w:val="20"/>
              </w:rPr>
              <w:t>强于</w:t>
            </w:r>
            <w:r>
              <w:rPr>
                <w:rFonts w:ascii="宋体" w:hAnsi="宋体" w:eastAsia="宋体"/>
                <w:b w:val="0"/>
                <w:sz w:val="20"/>
              </w:rPr>
              <w:t>实现模型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无上限消耗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一夜跑出数亿Token成本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设置</w:t>
            </w:r>
            <w:r>
              <w:rPr>
                <w:rFonts w:ascii="宋体" w:hAnsi="宋体" w:eastAsia="宋体"/>
                <w:b/>
                <w:sz w:val="20"/>
              </w:rPr>
              <w:t>预算上限</w:t>
            </w:r>
            <w:r>
              <w:rPr>
                <w:rFonts w:ascii="宋体" w:hAnsi="宋体" w:eastAsia="宋体"/>
                <w:b w:val="0"/>
                <w:sz w:val="20"/>
              </w:rPr>
              <w:t>、轮数限制、上报机制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无停止条件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Loop无限运行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必须配置</w:t>
            </w:r>
            <w:r>
              <w:rPr>
                <w:rFonts w:ascii="宋体" w:hAnsi="宋体" w:eastAsia="宋体"/>
                <w:b/>
                <w:sz w:val="20"/>
              </w:rPr>
              <w:t>停止条件</w:t>
            </w:r>
            <w:r>
              <w:rPr>
                <w:rFonts w:ascii="宋体" w:hAnsi="宋体" w:eastAsia="宋体"/>
                <w:b w:val="0"/>
                <w:sz w:val="20"/>
              </w:rPr>
              <w:t>和门禁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配置不结构化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随意配置不可复用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采用</w:t>
            </w:r>
            <w:r>
              <w:rPr>
                <w:rFonts w:ascii="宋体" w:hAnsi="宋体" w:eastAsia="宋体"/>
                <w:b/>
                <w:sz w:val="20"/>
              </w:rPr>
              <w:t>结构化L1/L2/L3</w:t>
            </w:r>
            <w:r>
              <w:rPr>
                <w:rFonts w:ascii="宋体" w:hAnsi="宋体" w:eastAsia="宋体"/>
                <w:b w:val="0"/>
                <w:sz w:val="20"/>
              </w:rPr>
              <w:t>分级配置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6.3 分级控制模式（L1/L2/L3）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L1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仅报告问题，不采取行动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低风险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L2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人工辅助/受控执行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中风险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L3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全自助执行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高风险（需严格门禁）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6.4 CI部署建议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Infra级别</w:t>
      </w:r>
      <w:r>
        <w:rPr>
          <w:rFonts w:ascii="宋体" w:hAnsi="宋体" w:eastAsia="宋体"/>
          <w:b w:val="0"/>
          <w:sz w:val="24"/>
        </w:rPr>
        <w:t>（Linux/部署）：AI自动修复能力差，建议</w:t>
      </w:r>
      <w:r>
        <w:rPr>
          <w:rFonts w:ascii="宋体" w:hAnsi="宋体" w:eastAsia="宋体"/>
          <w:b/>
          <w:sz w:val="24"/>
        </w:rPr>
        <w:t>仅生成报告 + 人工修复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避免全自主修复，成本过高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七、研发效能现状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7.1 DORA报告结论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开发阶段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AI辅助</w:t>
            </w:r>
            <w:r>
              <w:rPr>
                <w:rFonts w:ascii="宋体" w:hAnsi="宋体" w:eastAsia="宋体"/>
                <w:b/>
                <w:sz w:val="20"/>
              </w:rPr>
              <w:t>明显提升</w:t>
            </w:r>
            <w:r>
              <w:rPr>
                <w:rFonts w:ascii="宋体" w:hAnsi="宋体" w:eastAsia="宋体"/>
                <w:b w:val="0"/>
                <w:sz w:val="20"/>
              </w:rPr>
              <w:t>开发效率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上线生产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修复速度、部署频率</w:t>
            </w:r>
            <w:r>
              <w:rPr>
                <w:rFonts w:ascii="宋体" w:hAnsi="宋体" w:eastAsia="宋体"/>
                <w:b/>
                <w:sz w:val="20"/>
              </w:rPr>
              <w:t>无明显飞跃式增长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原因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生产环境复杂，后环节风险高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7.2 大厂 vs 普通企业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大厂（Meta/腾讯/阿里）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采集员工键盘/鼠标记录 → 训练自有模型大脑 → 形成平台级能力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普通企业（30-50人）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围绕</w:t>
            </w:r>
            <w:r>
              <w:rPr>
                <w:rFonts w:ascii="宋体" w:hAnsi="宋体" w:eastAsia="宋体"/>
                <w:b/>
                <w:sz w:val="20"/>
              </w:rPr>
              <w:t>供应链</w:t>
            </w:r>
            <w:r>
              <w:rPr>
                <w:rFonts w:ascii="宋体" w:hAnsi="宋体" w:eastAsia="宋体"/>
                <w:b w:val="0"/>
                <w:sz w:val="20"/>
              </w:rPr>
              <w:t>和流程优化，无法复制大厂模式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 w:val="0"/>
          <w:color w:val="4472C4"/>
          <w:sz w:val="22"/>
        </w:rPr>
        <w:t>⚠️ Meta案例：扎克伯格要求采集所有员工键盘和鼠标记录，用于训练内部编程模型。虽有争议，但效果显著。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八、协作架构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8.1 三种架构模式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上下层（Hierarchical）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层级分明，从上到下分配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大型组织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Swarm（蜂群）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平等协作，自组织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探索性场景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混合模式（Hybrid）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小团队+中央协调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未来趋势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8.2 RAP平台实践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以项目/小队为单位管理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每个小队包含完整角色（开发/测试/PM/QA）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Agent自主从左到右移动任务，手机实时提醒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当前不足：仍需人工多看几眼，不能100%信任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九、企业落地路线图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9.1 五步法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1. 全员培训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↓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2. 选1-2个场景试点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↓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3. 扩展到其他业务线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↓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4. 建立中央系统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↓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5. 跨部门Agent复用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9.2 行业差异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制造业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高质量数据是核心（数据造假=大脑失智）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金融/软件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需求分析和前期决策是关键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9.3 遗留系统改造（Brownfield）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测试作为系统边界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用测试校验改动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参考文档与代码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理解现有逻辑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渐进主义（Incremental-first）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小步快跑，</w:t>
            </w:r>
            <w:r>
              <w:rPr>
                <w:rFonts w:ascii="宋体" w:hAnsi="宋体" w:eastAsia="宋体"/>
                <w:b/>
                <w:sz w:val="20"/>
              </w:rPr>
              <w:t>避免大重构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区分好债务与坏债务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安全性/数据完整性不可妥协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可控技术债可越迁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根据业务实际决策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推荐资源</w:t>
      </w:r>
      <w:r>
        <w:rPr>
          <w:rFonts w:ascii="宋体" w:hAnsi="宋体" w:eastAsia="宋体"/>
          <w:b w:val="0"/>
          <w:color w:val="4472C4"/>
          <w:sz w:val="22"/>
        </w:rPr>
        <w:t>：</w:t>
      </w:r>
      <w:r>
        <w:rPr>
          <w:rFonts w:ascii="等线" w:hAnsi="等线" w:eastAsia="等线"/>
          <w:b w:val="0"/>
          <w:color w:val="4472C4"/>
          <w:sz w:val="20"/>
        </w:rPr>
        <w:t>marker-follower</w:t>
      </w:r>
      <w:r>
        <w:rPr>
          <w:rFonts w:ascii="宋体" w:hAnsi="宋体" w:eastAsia="宋体"/>
          <w:b w:val="0"/>
          <w:color w:val="4472C4"/>
          <w:sz w:val="22"/>
        </w:rPr>
        <w:t>框架（针对遗留系统改造）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9.4 Gartner预测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2026年底</w:t>
      </w:r>
      <w:r>
        <w:rPr>
          <w:rFonts w:ascii="宋体" w:hAnsi="宋体" w:eastAsia="宋体"/>
          <w:b w:val="0"/>
          <w:sz w:val="24"/>
        </w:rPr>
        <w:t>：40%企业将拥有Agent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当前现状：真正落地的</w:t>
      </w:r>
      <w:r>
        <w:rPr>
          <w:rFonts w:ascii="宋体" w:hAnsi="宋体" w:eastAsia="宋体"/>
          <w:b/>
          <w:sz w:val="24"/>
        </w:rPr>
        <w:t>坑很多</w:t>
      </w:r>
      <w:r>
        <w:rPr>
          <w:rFonts w:ascii="宋体" w:hAnsi="宋体" w:eastAsia="宋体"/>
          <w:b w:val="0"/>
          <w:sz w:val="24"/>
        </w:rPr>
        <w:t>，卖课比落地成功率高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原因：大模型迭代太快（DeepSeek R1至今变化翻天覆地），企业跟不上速度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十、核心结论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AI转型不是修修补补，必须是彻底颠覆性的转变。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新老分离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老业务AI赋能维持，新业务从零探索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角色压缩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从多角色流水线 → 端到端OPC模式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全员拥抱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一人不用AI，拉低整个团队效能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测试先行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测试作为边界，Maker/Checker分离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增量演进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小步快跑，避免大重构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最终思考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"码头是像纽约一样改成一个景点，还是在旁边新开一个码头？"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这是一个</w:t>
      </w:r>
      <w:r>
        <w:rPr>
          <w:rFonts w:ascii="宋体" w:hAnsi="宋体" w:eastAsia="宋体"/>
          <w:b/>
          <w:sz w:val="24"/>
        </w:rPr>
        <w:t>过渡过程</w:t>
      </w:r>
      <w:r>
        <w:rPr>
          <w:rFonts w:ascii="宋体" w:hAnsi="宋体" w:eastAsia="宋体"/>
          <w:b w:val="0"/>
          <w:sz w:val="24"/>
        </w:rPr>
        <w:t>——工人还在，但需要在新体制下学习新工具，适应新经济链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人不应被简单裁掉，而应在新的生产力体系下重新定位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十一、问答/互动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会后有提问交流环节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本次分享内容将通过会后资料形式提供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备注：主讲人强调AI技术快速迭代，本文观点和方法论可能随技术发展而变化。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